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1" w:rsidRPr="005D3FA3" w:rsidRDefault="002917F1" w:rsidP="002917F1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91263">
        <w:rPr>
          <w:rFonts w:ascii="Sylfaen" w:hAnsi="Sylfaen" w:cs="Sylfaen"/>
          <w:b/>
          <w:sz w:val="24"/>
          <w:szCs w:val="24"/>
          <w:lang w:val="ka-GE"/>
        </w:rPr>
        <w:t>მშენებლობა</w:t>
      </w:r>
    </w:p>
    <w:tbl>
      <w:tblPr>
        <w:tblW w:w="1433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4417"/>
        <w:gridCol w:w="452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23"/>
        <w:gridCol w:w="924"/>
      </w:tblGrid>
      <w:tr w:rsidR="002917F1" w:rsidRPr="00634144" w:rsidTr="004A7BFF">
        <w:trPr>
          <w:trHeight w:val="510"/>
          <w:tblHeader/>
        </w:trPr>
        <w:tc>
          <w:tcPr>
            <w:tcW w:w="5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917F1" w:rsidRPr="00634144" w:rsidTr="004A7BFF">
        <w:trPr>
          <w:trHeight w:val="510"/>
          <w:tblHeader/>
        </w:trPr>
        <w:tc>
          <w:tcPr>
            <w:tcW w:w="57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7F1" w:rsidRPr="00634144" w:rsidRDefault="002917F1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cantSplit/>
          <w:trHeight w:val="2486"/>
          <w:tblHeader/>
        </w:trPr>
        <w:tc>
          <w:tcPr>
            <w:tcW w:w="573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917F1" w:rsidRPr="00634144" w:rsidRDefault="002917F1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cantSplit/>
          <w:trHeight w:val="283"/>
          <w:tblHeader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2917F1" w:rsidRPr="00634144" w:rsidTr="004A7BFF">
        <w:trPr>
          <w:trHeight w:val="309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9126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76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</w:rPr>
            </w:pPr>
            <w:r w:rsidRPr="00591263">
              <w:rPr>
                <w:rFonts w:ascii="Sylfaen" w:hAnsi="Sylfaen"/>
                <w:sz w:val="20"/>
                <w:szCs w:val="20"/>
              </w:rPr>
              <w:t>საუნივერსიტეტო სავალდებულო კურსები (15 კრედიტი)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 xml:space="preserve">უცხო ენა 1 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(რუსული)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:rsidR="002917F1" w:rsidRPr="00454689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 xml:space="preserve">უცხო ენა 1 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917F1" w:rsidRPr="00454689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 xml:space="preserve">უცხო ენა 1 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(ფრანგული)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917F1" w:rsidRPr="00454689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 xml:space="preserve">უცხო ენა 1 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(გერმანული)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454689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2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A3C8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A3C8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2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A3C8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2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A3C8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2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A3C8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3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A3C8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A3C8B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3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A3C8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3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454689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უცხო ენა 3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454689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5D3FA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sz w:val="20"/>
                <w:szCs w:val="20"/>
                <w:lang w:val="ka-GE"/>
              </w:rPr>
              <w:t>189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3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91263">
              <w:rPr>
                <w:rFonts w:ascii="Sylfaen" w:hAnsi="Sylfaen"/>
                <w:sz w:val="20"/>
                <w:szCs w:val="20"/>
                <w:lang w:val="ka-GE"/>
              </w:rPr>
              <w:t>საფაკულტეტო სავალდებულო კურსები (68 კრედიტი)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5D3FA3">
              <w:rPr>
                <w:rFonts w:ascii="Sylfaen" w:hAnsi="Sylfaen"/>
                <w:sz w:val="20"/>
                <w:szCs w:val="20"/>
                <w:lang w:val="es-ES"/>
              </w:rPr>
              <w:t>წრფივი ალგებრა და ანალიზური გეომეტრია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5D3FA3">
              <w:rPr>
                <w:rFonts w:ascii="Sylfaen" w:hAnsi="Sylfaen"/>
                <w:sz w:val="20"/>
                <w:szCs w:val="20"/>
                <w:lang w:val="es-ES"/>
              </w:rPr>
              <w:t>მათემატიკური ანალიზი-1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FA3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D3FA3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5D3FA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მათემატიკური ანალიზი-2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ალბათობის თეორია და მათ.სტატისტიკა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მექანიკის საწყისები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ფიზიკა 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ფიზიკა 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ქიმია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საინჟინრო გრაფიკა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771F7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F5882">
              <w:rPr>
                <w:rFonts w:ascii="Sylfaen" w:hAnsi="Sylfaen"/>
                <w:b/>
                <w:sz w:val="20"/>
                <w:szCs w:val="20"/>
              </w:rPr>
              <w:t>კომპიუტინგ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კომპიუტერული უნარ-ჩვევები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კომპიუტერული უნარ-ჩვევები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F5882">
              <w:rPr>
                <w:rFonts w:ascii="Sylfaen" w:hAnsi="Sylfaen"/>
                <w:sz w:val="20"/>
                <w:szCs w:val="20"/>
              </w:rPr>
              <w:t xml:space="preserve"> გრაფიკა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MathCAD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F5882">
              <w:rPr>
                <w:rFonts w:ascii="Sylfaen" w:hAnsi="Sylfaen"/>
                <w:b/>
                <w:sz w:val="20"/>
                <w:szCs w:val="20"/>
              </w:rPr>
              <w:t>ეკონომიკური და მენეჯერული საგნები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მიკრო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0F5882">
              <w:rPr>
                <w:rFonts w:ascii="Sylfaen" w:hAnsi="Sylfaen"/>
                <w:sz w:val="20"/>
                <w:szCs w:val="20"/>
              </w:rPr>
              <w:t>მაკრო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F5882">
              <w:rPr>
                <w:rFonts w:ascii="Sylfaen" w:hAnsi="Sylfaen"/>
                <w:sz w:val="20"/>
                <w:szCs w:val="20"/>
              </w:rPr>
              <w:t xml:space="preserve">ეკონომიკა 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მათემატიკური მეთოდები და მოდელები      მართვაში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ბიზნესკანონმდებლიბის საფუძვლები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0F588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1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700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6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0F588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F588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1008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1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2917F1" w:rsidRPr="00591263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91263">
              <w:rPr>
                <w:rFonts w:ascii="Sylfaen" w:hAnsi="Sylfaen"/>
                <w:sz w:val="20"/>
                <w:szCs w:val="20"/>
                <w:lang w:val="es-ES"/>
              </w:rPr>
              <w:t>საფაკულტეტო არჩევითი კურსები 1</w:t>
            </w:r>
            <w:r w:rsidRPr="0059126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591263">
              <w:rPr>
                <w:rFonts w:ascii="Sylfaen" w:hAnsi="Sylfaen"/>
                <w:sz w:val="20"/>
                <w:szCs w:val="20"/>
                <w:lang w:val="es-ES"/>
              </w:rPr>
              <w:t xml:space="preserve"> კრედიტი (</w:t>
            </w:r>
            <w:r w:rsidRPr="0059126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591263">
              <w:rPr>
                <w:rFonts w:ascii="Sylfaen" w:hAnsi="Sylfaen"/>
                <w:sz w:val="20"/>
                <w:szCs w:val="20"/>
                <w:lang w:val="es-ES"/>
              </w:rPr>
              <w:t xml:space="preserve"> კრედიტი-</w:t>
            </w:r>
            <w:r w:rsidRPr="00591263">
              <w:rPr>
                <w:rFonts w:ascii="Sylfaen" w:hAnsi="Sylfaen"/>
                <w:sz w:val="20"/>
                <w:szCs w:val="20"/>
                <w:lang w:val="ka-GE"/>
              </w:rPr>
              <w:t>სემესტრში</w:t>
            </w:r>
            <w:r w:rsidRPr="00591263">
              <w:rPr>
                <w:rFonts w:ascii="Sylfaen" w:hAnsi="Sylfaen"/>
                <w:sz w:val="20"/>
                <w:szCs w:val="20"/>
                <w:lang w:val="es-ES"/>
              </w:rPr>
              <w:t>)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Pr="000F5882">
              <w:rPr>
                <w:rFonts w:ascii="Sylfaen" w:hAnsi="Sylfaen"/>
                <w:sz w:val="20"/>
                <w:szCs w:val="20"/>
              </w:rPr>
              <w:t>არკეტინგი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ს საფუძვლები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</w:t>
            </w:r>
            <w:r w:rsidRPr="000F5882">
              <w:rPr>
                <w:rFonts w:ascii="Sylfaen" w:hAnsi="Sylfaen"/>
                <w:sz w:val="20"/>
                <w:szCs w:val="20"/>
              </w:rPr>
              <w:t>მენეჯმენტი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ლოჯისტიკის საფუძვლები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მეწარმეობა და პრობლემების გადაწყვეტა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საქართველოს ისტორია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ფილოსოფია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F588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საგანგებო სიტუაციები  და </w:t>
            </w:r>
            <w:r w:rsidRPr="000F5882">
              <w:rPr>
                <w:rFonts w:ascii="Sylfaen" w:hAnsi="Sylfaen" w:cs="Sylfaen"/>
                <w:sz w:val="20"/>
                <w:szCs w:val="20"/>
              </w:rPr>
              <w:t>სამოქალაქო თავდაცვა</w:t>
            </w:r>
            <w:r w:rsidRPr="000F588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F5882">
              <w:rPr>
                <w:rFonts w:ascii="Sylfaen" w:hAnsi="Sylfaen" w:cs="Sylfaen"/>
                <w:sz w:val="20"/>
                <w:szCs w:val="20"/>
              </w:rPr>
              <w:t>პოლიტოლოგია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F5882">
              <w:rPr>
                <w:rFonts w:ascii="Sylfaen" w:hAnsi="Sylfaen" w:cs="Sylfaen"/>
                <w:sz w:val="20"/>
                <w:szCs w:val="20"/>
              </w:rPr>
              <w:t>ეთიკა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 xml:space="preserve">სტანდარტიზაცია და სერტიფიკაცია მშენებლობაში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de-DE"/>
              </w:rPr>
              <w:t>ეკოლოგია და სიცოცხლის უსაფრთხოება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 უცხო</w:t>
            </w:r>
            <w:r w:rsidRPr="000F588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ენა </w:t>
            </w:r>
            <w:r w:rsidRPr="000F5882">
              <w:rPr>
                <w:rFonts w:ascii="Sylfaen" w:hAnsi="Sylfaen" w:cs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0F588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917F1" w:rsidRPr="00591263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91263">
              <w:rPr>
                <w:rFonts w:ascii="Sylfaen" w:hAnsi="Sylfaen"/>
                <w:sz w:val="20"/>
                <w:szCs w:val="20"/>
              </w:rPr>
              <w:t>პროგრამის სავალდებულო კურსები (</w:t>
            </w:r>
            <w:r w:rsidRPr="00591263">
              <w:rPr>
                <w:rFonts w:ascii="Sylfaen" w:hAnsi="Sylfaen"/>
                <w:sz w:val="20"/>
                <w:szCs w:val="20"/>
                <w:lang w:val="ka-GE"/>
              </w:rPr>
              <w:t>94</w:t>
            </w:r>
            <w:r w:rsidRPr="00591263">
              <w:rPr>
                <w:rFonts w:ascii="Sylfaen" w:hAnsi="Sylfaen"/>
                <w:sz w:val="20"/>
                <w:szCs w:val="20"/>
              </w:rPr>
              <w:t xml:space="preserve"> კრედიტი)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სტატიკა და დინამიკა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A3C8B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მასალათა გამძლეობა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ჰიდროაერომექანიკა-1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10" w:right="-6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 xml:space="preserve">ჰიდროაერომექანიკა-2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22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ელექტროტექნიკა და ელექტრონიკა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სითბოგადაცემა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 xml:space="preserve">არქიტექტურა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61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0F5882">
              <w:rPr>
                <w:rFonts w:ascii="Sylfaen" w:hAnsi="Sylfaen"/>
                <w:spacing w:val="-6"/>
                <w:sz w:val="20"/>
                <w:szCs w:val="20"/>
              </w:rPr>
              <w:t>სამშენებლო მასალები და ნაკეთობანი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 xml:space="preserve">საინჟინრო გეოდეზია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191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r w:rsidRPr="000F5882">
              <w:rPr>
                <w:rFonts w:ascii="Sylfaen" w:hAnsi="Sylfaen"/>
                <w:sz w:val="20"/>
                <w:szCs w:val="20"/>
              </w:rPr>
              <w:t xml:space="preserve">გეოლოგია </w:t>
            </w: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და ფუძე</w:t>
            </w:r>
            <w:r w:rsidRPr="000F5882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საძირკვლები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სამშენებლო მექანიკა-1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სამშენებლო მექანიკა-2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67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4831FC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სამშენებლო კონსტრუქციები-1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95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სამშენებლო კონსტრუქციები-2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სამშენებლო კონსტრუქციები-3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სამშენებლო მანქანები და მოწყობილობები-1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სამშენებლო მანქანები და მოწყობილობები-2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de-DE"/>
              </w:rPr>
            </w:pPr>
            <w:r w:rsidRPr="000F5882">
              <w:rPr>
                <w:rFonts w:ascii="Sylfaen" w:hAnsi="Sylfaen"/>
                <w:sz w:val="20"/>
                <w:szCs w:val="20"/>
                <w:lang w:val="de-DE"/>
              </w:rPr>
              <w:t>სამშენებლო ხაზვა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/</w:t>
            </w: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F5882">
              <w:rPr>
                <w:rFonts w:ascii="Sylfaen" w:hAnsi="Sylfaen"/>
                <w:b/>
                <w:sz w:val="20"/>
                <w:szCs w:val="20"/>
                <w:lang w:val="es-ES"/>
              </w:rPr>
              <w:t>პრაქტიკა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</w:rPr>
              <w:t>სასწავლო პრაქტიკა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40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0F5882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0F5882">
              <w:rPr>
                <w:rFonts w:ascii="Sylfaen" w:hAnsi="Sylfaen"/>
                <w:sz w:val="20"/>
                <w:szCs w:val="20"/>
                <w:lang w:val="es-ES"/>
              </w:rPr>
              <w:t>საწარმოო პრაქტიკა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40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0F588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0F588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left="-68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F588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94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0F5882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B56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2917F1" w:rsidRPr="005B5606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B5606">
              <w:rPr>
                <w:rFonts w:ascii="Sylfaen" w:hAnsi="Sylfaen"/>
                <w:sz w:val="20"/>
                <w:szCs w:val="20"/>
                <w:lang w:val="it-IT"/>
              </w:rPr>
              <w:t>პროგრამის არჩევითი მოდულები (45 კრედიტი – 5 მოდული)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5606">
              <w:rPr>
                <w:rFonts w:ascii="Sylfaen" w:hAnsi="Sylfaen"/>
                <w:b/>
                <w:sz w:val="20"/>
                <w:szCs w:val="20"/>
              </w:rPr>
              <w:t xml:space="preserve">მოდული 1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- </w:t>
            </w:r>
            <w:r w:rsidRPr="005B5606">
              <w:rPr>
                <w:rFonts w:ascii="Sylfaen" w:hAnsi="Sylfaen"/>
                <w:b/>
                <w:sz w:val="20"/>
                <w:szCs w:val="20"/>
                <w:lang w:val="es-ES"/>
              </w:rPr>
              <w:t>სამრეწველო და სა</w:t>
            </w:r>
            <w:r w:rsidRPr="005B5606">
              <w:rPr>
                <w:rFonts w:ascii="Sylfaen" w:hAnsi="Sylfaen"/>
                <w:b/>
                <w:sz w:val="20"/>
                <w:szCs w:val="20"/>
                <w:lang w:val="ka-GE"/>
              </w:rPr>
              <w:t>მო</w:t>
            </w:r>
            <w:r w:rsidRPr="005B5606">
              <w:rPr>
                <w:rFonts w:ascii="Sylfaen" w:hAnsi="Sylfaen"/>
                <w:b/>
                <w:sz w:val="20"/>
                <w:szCs w:val="20"/>
                <w:lang w:val="es-ES"/>
              </w:rPr>
              <w:t>ქალაქო მშენებლობა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ბეტონებისა და შემავსებლების ტექნოლოგია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საინჟინრო ქ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D209D">
              <w:rPr>
                <w:rFonts w:ascii="Sylfaen" w:hAnsi="Sylfaen"/>
                <w:sz w:val="20"/>
                <w:szCs w:val="20"/>
              </w:rPr>
              <w:t>ელები და კომუნიკაციები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AD209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საინჟინრო ქ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AD209D">
              <w:rPr>
                <w:rFonts w:ascii="Sylfaen" w:hAnsi="Sylfaen"/>
                <w:sz w:val="20"/>
                <w:szCs w:val="20"/>
              </w:rPr>
              <w:t>ელები და კომუნიკაციები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AD209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41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სამშენებლო წარმოების ტექნოლოგია, ორგანიზაცია, დაგეგმვა და მენეჯმენტი-1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სამშენებლო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წარმოების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ტექნოლოგია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,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ორგანიზაცია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,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დაგეგმვა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და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მენეჯმენტი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>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43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 xml:space="preserve">სამოქალაქო და სამრეწველო შენობების </w:t>
            </w:r>
            <w:r w:rsidRPr="00AD209D">
              <w:rPr>
                <w:rFonts w:ascii="Sylfaen" w:hAnsi="Sylfaen"/>
                <w:sz w:val="20"/>
                <w:szCs w:val="20"/>
              </w:rPr>
              <w:t xml:space="preserve">არქიტექტურა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7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5B5606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შრომის დაცვა და მშენებლობა საგანგებო სიტუაციებში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AD209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405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b/>
                <w:sz w:val="20"/>
                <w:szCs w:val="20"/>
                <w:lang w:val="es-ES"/>
              </w:rPr>
              <w:t>მოდული 2</w:t>
            </w: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- </w:t>
            </w:r>
            <w:r w:rsidRPr="00AD209D">
              <w:rPr>
                <w:rFonts w:ascii="Sylfaen" w:hAnsi="Sylfaen"/>
                <w:b/>
                <w:sz w:val="20"/>
                <w:szCs w:val="20"/>
                <w:lang w:val="es-ES"/>
              </w:rPr>
              <w:t>გზების მშენებლობა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მშენებლობის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ტექნოლოგია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და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ორგანიზაცია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>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AD209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91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49366D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49366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49366D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49366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49366D">
              <w:rPr>
                <w:rFonts w:ascii="Sylfaen" w:hAnsi="Sylfaen" w:cs="Sylfaen"/>
                <w:sz w:val="20"/>
                <w:szCs w:val="20"/>
                <w:lang w:val="es-ES"/>
              </w:rPr>
              <w:t>მშენებლობის</w:t>
            </w:r>
            <w:r w:rsidRPr="0049366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49366D">
              <w:rPr>
                <w:rFonts w:ascii="Sylfaen" w:hAnsi="Sylfaen" w:cs="Sylfaen"/>
                <w:sz w:val="20"/>
                <w:szCs w:val="20"/>
                <w:lang w:val="es-ES"/>
              </w:rPr>
              <w:t>ტექნოლოგია</w:t>
            </w:r>
            <w:r w:rsidRPr="0049366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49366D">
              <w:rPr>
                <w:rFonts w:ascii="Sylfaen" w:hAnsi="Sylfaen" w:cs="Sylfaen"/>
                <w:sz w:val="20"/>
                <w:szCs w:val="20"/>
                <w:lang w:val="es-ES"/>
              </w:rPr>
              <w:t>და</w:t>
            </w:r>
            <w:r w:rsidRPr="0049366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49366D">
              <w:rPr>
                <w:rFonts w:ascii="Sylfaen" w:hAnsi="Sylfaen" w:cs="Sylfaen"/>
                <w:sz w:val="20"/>
                <w:szCs w:val="20"/>
                <w:lang w:val="es-ES"/>
              </w:rPr>
              <w:t>ორგანიზაცია</w:t>
            </w:r>
            <w:r w:rsidRPr="0049366D">
              <w:rPr>
                <w:rFonts w:ascii="Sylfaen" w:hAnsi="Sylfaen" w:cs="AcadNusx"/>
                <w:sz w:val="20"/>
                <w:szCs w:val="20"/>
                <w:lang w:val="es-ES"/>
              </w:rPr>
              <w:t>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07D87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007D87">
              <w:rPr>
                <w:rFonts w:ascii="AcadNusx" w:hAnsi="AcadNusx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9C5601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007D87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007D87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9B02B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757E2F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FD3B1B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FD3B1B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FD3B1B">
              <w:rPr>
                <w:rFonts w:ascii="AcadNusx" w:hAnsi="AcadNusx"/>
                <w:sz w:val="20"/>
                <w:szCs w:val="20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F4777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left="-6" w:right="-29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საავტომობილო გზების დაგეგმარება-1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left="-6" w:right="-85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დაგეგმარება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>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49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საავტომობილო გზების ექსპლუატაცია-1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 xml:space="preserve"> </w:t>
            </w:r>
            <w:r w:rsidRPr="00AD209D">
              <w:rPr>
                <w:rFonts w:ascii="Sylfaen" w:hAnsi="Sylfaen" w:cs="Sylfaen"/>
                <w:sz w:val="20"/>
                <w:szCs w:val="20"/>
                <w:lang w:val="es-ES"/>
              </w:rPr>
              <w:t>ექსპლუატაცია</w:t>
            </w:r>
            <w:r w:rsidRPr="00AD209D">
              <w:rPr>
                <w:rFonts w:ascii="Sylfaen" w:hAnsi="Sylfaen" w:cs="AcadNusx"/>
                <w:sz w:val="20"/>
                <w:szCs w:val="20"/>
                <w:lang w:val="es-ES"/>
              </w:rPr>
              <w:t>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51</w:t>
            </w: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AD209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b/>
                <w:sz w:val="20"/>
                <w:szCs w:val="20"/>
                <w:lang w:val="es-ES"/>
              </w:rPr>
              <w:t>მოდული 3</w:t>
            </w: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- </w:t>
            </w:r>
            <w:r w:rsidRPr="00AD209D">
              <w:rPr>
                <w:rFonts w:ascii="Sylfaen" w:hAnsi="Sylfaen"/>
                <w:b/>
                <w:sz w:val="20"/>
                <w:szCs w:val="20"/>
                <w:lang w:val="es-ES"/>
              </w:rPr>
              <w:t>ნავთობ და გაზსადენების მშენებლობა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შენადუღი კონსტრუქციები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შენადუღი კონსტრუქციები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53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მილგაყვანილობათა შედუღების ტექნოლოგიები და მოწყობილობები-1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მილგაყვანილობათა შედუღების ტექნოლოგიები და მოწყობილობები-2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ნავთობგაზსადენების და მათი ნაგებობების მშენებლობა და ექსპლუატაცია-1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ნავთობგაზსადენების და მათი ნაგებობების მშენებლობა და ექსპლუატაცია-2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D209D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124FEA">
              <w:rPr>
                <w:rFonts w:ascii="Sylfaen" w:hAnsi="Sylfaen"/>
                <w:sz w:val="20"/>
                <w:szCs w:val="20"/>
              </w:rPr>
              <w:t>57</w:t>
            </w: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AD209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D209D">
              <w:rPr>
                <w:rFonts w:ascii="Sylfaen" w:hAnsi="Sylfaen"/>
                <w:b/>
                <w:sz w:val="20"/>
                <w:szCs w:val="20"/>
                <w:lang w:val="af-ZA"/>
              </w:rPr>
              <w:t>მოდული 4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-</w:t>
            </w:r>
            <w:r w:rsidRPr="00AD209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ჰიდროტექნიკური  ნაგებობების მშენებლობა და ექსპლოატაცია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AD209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რი ნა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გე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ბო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ბე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ბის გაანგარიშება და დაპ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ექ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>ტე</w:t>
            </w:r>
            <w:r w:rsidRPr="00AD209D">
              <w:rPr>
                <w:rFonts w:ascii="Sylfaen" w:hAnsi="Sylfaen"/>
                <w:sz w:val="20"/>
                <w:szCs w:val="20"/>
                <w:lang w:val="af-ZA"/>
              </w:rPr>
              <w:softHyphen/>
              <w:t xml:space="preserve">ბა 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D209D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AD209D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რი ნა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გე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ბის მშე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ნებ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ლო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645A20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9C5601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9608E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9B02B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რი ნა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გე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ბის ექ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სპლ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უ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ტა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ცია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645A20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9C5601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9B02B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რი სა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მუ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შა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ბის წარ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მო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ე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ბა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645A20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9C5601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158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49366D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9B02B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t>სა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ინ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ჟინ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 ჰიდ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ლო</w:t>
            </w: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softHyphen/>
              <w:t>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7F1" w:rsidRPr="0049366D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 w:rsidRPr="00645A20">
              <w:rPr>
                <w:rFonts w:ascii="AcadNusx" w:hAnsi="AcadNusx"/>
                <w:sz w:val="20"/>
                <w:szCs w:val="20"/>
                <w:lang w:val="es-ES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9C5601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  <w:r>
              <w:rPr>
                <w:rFonts w:ascii="AcadNusx" w:hAnsi="AcadNusx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9366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/</w:t>
            </w:r>
            <w:r w:rsidRPr="0049366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</w:t>
            </w:r>
            <w:r w:rsidRPr="0049366D">
              <w:rPr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645A2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17F1" w:rsidRPr="009B02BB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A945E6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634144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54F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მოდული 5 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- </w:t>
            </w:r>
            <w:r w:rsidRPr="007B54FA">
              <w:rPr>
                <w:rFonts w:ascii="Sylfaen" w:hAnsi="Sylfaen"/>
                <w:b/>
                <w:sz w:val="20"/>
                <w:szCs w:val="20"/>
                <w:lang w:val="es-ES"/>
              </w:rPr>
              <w:t>მშენებლობის ეკონომიკა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სამშენებლო</w:t>
            </w: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 xml:space="preserve"> წარმოების ტექნოლოგია და თანამედროვე ტენდენციები-1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65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სამშენებლო</w:t>
            </w: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 xml:space="preserve"> წარმოების ტექნოლოგია და თანამედროვე ტენდენციები-2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</w:t>
            </w: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64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სამშენებლო წარმოების ორგანიზაცია, დაგეგმვა და მენეჯმენტი-1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სამშენებლო წარმოების ორგანიზაცია, დაგეგმვა და მენეჯმენტი-2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66</w:t>
            </w: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 w:cs="Sylfaen"/>
                <w:sz w:val="20"/>
                <w:szCs w:val="20"/>
                <w:lang w:val="ka-GE"/>
              </w:rPr>
              <w:t>მშენებლობის მენეჯმენტი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 w:cs="Sylfaen"/>
                <w:sz w:val="20"/>
                <w:szCs w:val="20"/>
                <w:lang w:val="pt-BR"/>
              </w:rPr>
              <w:t xml:space="preserve">ხარჯთაღრიცხვა </w:t>
            </w: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მშენებლობაში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pt-BR"/>
              </w:rPr>
              <w:t>დარგის განვითარების დაგეგმვა და მარკეტინგი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71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 w:cs="Sylfaen"/>
                <w:sz w:val="20"/>
                <w:szCs w:val="20"/>
                <w:lang w:val="ka-GE"/>
              </w:rPr>
              <w:t>მშენებლობის სტატისტიკა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73800">
              <w:rPr>
                <w:rFonts w:ascii="Sylfaen" w:hAnsi="Sylfaen" w:cs="Sylfaen"/>
                <w:sz w:val="20"/>
                <w:szCs w:val="20"/>
                <w:lang w:val="en-GB"/>
              </w:rPr>
              <w:t>საბუღალტრო აღრიცხვა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EE3723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ფინანსები და კრედიტი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73800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C7380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3800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17F1" w:rsidRPr="00634144" w:rsidTr="004A7BFF">
        <w:trPr>
          <w:trHeight w:val="283"/>
        </w:trPr>
        <w:tc>
          <w:tcPr>
            <w:tcW w:w="499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7380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917F1" w:rsidRPr="00C73800" w:rsidRDefault="002917F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2917F1" w:rsidRDefault="002917F1" w:rsidP="002917F1">
      <w:pPr>
        <w:spacing w:after="0" w:line="240" w:lineRule="auto"/>
      </w:pPr>
      <w:r>
        <w:br w:type="page"/>
      </w:r>
    </w:p>
    <w:p w:rsidR="00CF7D47" w:rsidRDefault="00CF7D47">
      <w:bookmarkStart w:id="0" w:name="_GoBack"/>
      <w:bookmarkEnd w:id="0"/>
    </w:p>
    <w:sectPr w:rsidR="00CF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C1"/>
    <w:rsid w:val="002917F1"/>
    <w:rsid w:val="00CB25C1"/>
    <w:rsid w:val="00C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E126-FCEB-4273-943D-6E5C1F1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917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917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17F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917F1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917F1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917F1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917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2917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2917F1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7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917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917F1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917F1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917F1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917F1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917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2917F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917F1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2917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F1"/>
  </w:style>
  <w:style w:type="paragraph" w:styleId="Header">
    <w:name w:val="header"/>
    <w:basedOn w:val="Normal"/>
    <w:link w:val="HeaderChar"/>
    <w:unhideWhenUsed/>
    <w:rsid w:val="002917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17F1"/>
  </w:style>
  <w:style w:type="character" w:styleId="PageNumber">
    <w:name w:val="page number"/>
    <w:basedOn w:val="DefaultParagraphFont"/>
    <w:rsid w:val="002917F1"/>
  </w:style>
  <w:style w:type="character" w:styleId="Hyperlink">
    <w:name w:val="Hyperlink"/>
    <w:basedOn w:val="DefaultParagraphFont"/>
    <w:unhideWhenUsed/>
    <w:rsid w:val="002917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1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7F1"/>
    <w:pPr>
      <w:ind w:left="720"/>
      <w:contextualSpacing/>
    </w:pPr>
  </w:style>
  <w:style w:type="paragraph" w:customStyle="1" w:styleId="Default">
    <w:name w:val="Default"/>
    <w:rsid w:val="002917F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2917F1"/>
  </w:style>
  <w:style w:type="paragraph" w:customStyle="1" w:styleId="CM5">
    <w:name w:val="CM5"/>
    <w:basedOn w:val="Default"/>
    <w:next w:val="Default"/>
    <w:rsid w:val="002917F1"/>
  </w:style>
  <w:style w:type="paragraph" w:customStyle="1" w:styleId="CM3">
    <w:name w:val="CM3"/>
    <w:basedOn w:val="Default"/>
    <w:next w:val="Default"/>
    <w:rsid w:val="002917F1"/>
    <w:rPr>
      <w:color w:val="auto"/>
    </w:rPr>
  </w:style>
  <w:style w:type="character" w:customStyle="1" w:styleId="hps">
    <w:name w:val="hps"/>
    <w:basedOn w:val="DefaultParagraphFont"/>
    <w:rsid w:val="002917F1"/>
  </w:style>
  <w:style w:type="paragraph" w:customStyle="1" w:styleId="listparagraphcxspmiddle">
    <w:name w:val="listparagraphcxspmiddle"/>
    <w:basedOn w:val="Normal"/>
    <w:rsid w:val="002917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2917F1"/>
    <w:rPr>
      <w:color w:val="auto"/>
    </w:rPr>
  </w:style>
  <w:style w:type="paragraph" w:styleId="BodyTextIndent3">
    <w:name w:val="Body Text Indent 3"/>
    <w:basedOn w:val="Normal"/>
    <w:link w:val="BodyTextIndent3Char"/>
    <w:rsid w:val="002917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17F1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17F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917F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17F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17F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917F1"/>
    <w:rPr>
      <w:sz w:val="20"/>
      <w:szCs w:val="20"/>
    </w:rPr>
  </w:style>
  <w:style w:type="paragraph" w:customStyle="1" w:styleId="Elizbari">
    <w:name w:val="Elizbari"/>
    <w:basedOn w:val="Normal"/>
    <w:rsid w:val="002917F1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917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F1"/>
    <w:rPr>
      <w:b/>
      <w:bCs/>
      <w:sz w:val="20"/>
      <w:szCs w:val="20"/>
    </w:rPr>
  </w:style>
  <w:style w:type="table" w:styleId="TableGrid">
    <w:name w:val="Table Grid"/>
    <w:basedOn w:val="TableNormal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2917F1"/>
    <w:rPr>
      <w:b/>
      <w:bCs/>
    </w:rPr>
  </w:style>
  <w:style w:type="paragraph" w:customStyle="1" w:styleId="style21">
    <w:name w:val="style21"/>
    <w:basedOn w:val="Normal"/>
    <w:rsid w:val="0029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2917F1"/>
  </w:style>
  <w:style w:type="character" w:styleId="FollowedHyperlink">
    <w:name w:val="FollowedHyperlink"/>
    <w:uiPriority w:val="99"/>
    <w:unhideWhenUsed/>
    <w:rsid w:val="002917F1"/>
    <w:rPr>
      <w:color w:val="800080"/>
      <w:u w:val="single"/>
    </w:rPr>
  </w:style>
  <w:style w:type="paragraph" w:customStyle="1" w:styleId="xl65">
    <w:name w:val="xl65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2917F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2917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29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2917F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2917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2917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29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29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2917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2917F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2917F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29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29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29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29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2917F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2917F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2917F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2917F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2917F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29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29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29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2917F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2917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29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2917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29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29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2917F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2917F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2917F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2917F1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2917F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2917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2917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2917F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2917F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2917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2917F1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2917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2917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29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2917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2917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2917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29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2917F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29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2917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2917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2917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29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2917F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29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2917F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2917F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2917F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2917F1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2917F1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29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2917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29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29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29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2917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29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2917F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2917F1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291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2917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2917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2917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2917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2917F1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2917F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2917F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2917F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2917F1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29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29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29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2917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2917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29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2917F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29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29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2917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2917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2917F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2917F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2917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2917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2917F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2917F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2917F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291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2917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2917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29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2917F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2917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2917F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2917F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2917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2917F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2917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29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2917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2917F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2917F1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2917F1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917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917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291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2917F1"/>
  </w:style>
  <w:style w:type="table" w:customStyle="1" w:styleId="TableGrid1">
    <w:name w:val="Table Grid1"/>
    <w:basedOn w:val="TableNormal"/>
    <w:next w:val="TableGrid"/>
    <w:uiPriority w:val="99"/>
    <w:rsid w:val="002917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917F1"/>
  </w:style>
  <w:style w:type="table" w:customStyle="1" w:styleId="TableGrid11">
    <w:name w:val="Table Grid11"/>
    <w:basedOn w:val="TableNormal"/>
    <w:next w:val="TableGrid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7F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917F1"/>
  </w:style>
  <w:style w:type="table" w:customStyle="1" w:styleId="TableGrid2">
    <w:name w:val="Table Grid2"/>
    <w:basedOn w:val="TableNormal"/>
    <w:next w:val="TableGrid"/>
    <w:uiPriority w:val="59"/>
    <w:rsid w:val="002917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917F1"/>
  </w:style>
  <w:style w:type="table" w:customStyle="1" w:styleId="TableGrid12">
    <w:name w:val="Table Grid12"/>
    <w:basedOn w:val="TableNormal"/>
    <w:next w:val="TableGrid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17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917F1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2917F1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2917F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7F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17F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17F1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7F1"/>
    <w:rPr>
      <w:color w:val="808080"/>
      <w:shd w:val="clear" w:color="auto" w:fill="E6E6E6"/>
    </w:rPr>
  </w:style>
  <w:style w:type="table" w:styleId="TableGrid5">
    <w:name w:val="Table Grid 5"/>
    <w:basedOn w:val="TableNormal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2917F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2917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17F1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2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917F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2917F1"/>
  </w:style>
  <w:style w:type="paragraph" w:styleId="BodyTextIndent2">
    <w:name w:val="Body Text Indent 2"/>
    <w:basedOn w:val="Normal"/>
    <w:link w:val="BodyTextIndent2Char"/>
    <w:rsid w:val="002917F1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917F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2917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2917F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17F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17F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2917F1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2917F1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2917F1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917F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917F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2917F1"/>
  </w:style>
  <w:style w:type="paragraph" w:customStyle="1" w:styleId="NoSpacing1">
    <w:name w:val="No Spacing1"/>
    <w:uiPriority w:val="1"/>
    <w:qFormat/>
    <w:rsid w:val="002917F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2917F1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2917F1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2917F1"/>
    <w:rPr>
      <w:sz w:val="16"/>
      <w:szCs w:val="16"/>
    </w:rPr>
  </w:style>
  <w:style w:type="paragraph" w:styleId="Index1">
    <w:name w:val="index 1"/>
    <w:basedOn w:val="Normal"/>
    <w:next w:val="Normal"/>
    <w:autoRedefine/>
    <w:rsid w:val="002917F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2917F1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2917F1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2917F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2917F1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2917F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2917F1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2917F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2917F1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2917F1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2917F1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2917F1"/>
  </w:style>
  <w:style w:type="paragraph" w:styleId="BodyText2">
    <w:name w:val="Body Text 2"/>
    <w:basedOn w:val="Normal"/>
    <w:link w:val="BodyText2Char"/>
    <w:rsid w:val="00291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917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17F1"/>
  </w:style>
  <w:style w:type="paragraph" w:customStyle="1" w:styleId="NormalSCM">
    <w:name w:val="Normal SCM"/>
    <w:basedOn w:val="Normal"/>
    <w:link w:val="NormalSCMChar"/>
    <w:rsid w:val="002917F1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2917F1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29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2917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917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2917F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2917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2917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291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2917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2917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29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2917F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2917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2917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2917F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2917F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2917F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2917F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2917F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2917F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2917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29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2917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2917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2917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2917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2917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2917F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2917F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2917F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2917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2917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2917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291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2917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2917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2917F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7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7F1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29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2917F1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2917F1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2917F1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2917F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2917F1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2917F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2917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2018-06-06T13:23:00Z</dcterms:created>
  <dcterms:modified xsi:type="dcterms:W3CDTF">2018-06-06T13:23:00Z</dcterms:modified>
</cp:coreProperties>
</file>